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4B" w:rsidRDefault="00AC684B" w:rsidP="00AC684B">
      <w:pPr>
        <w:rPr>
          <w:rFonts w:ascii="Arial" w:hAnsi="Arial" w:cs="Arial"/>
          <w:b/>
          <w:i/>
          <w:szCs w:val="20"/>
          <w:lang w:val="pt-BR"/>
        </w:rPr>
      </w:pPr>
    </w:p>
    <w:p w:rsidR="00AC684B" w:rsidRPr="005B011B" w:rsidRDefault="00AC684B" w:rsidP="00AC684B">
      <w:pPr>
        <w:rPr>
          <w:rFonts w:ascii="Arial" w:hAnsi="Arial" w:cs="Arial"/>
          <w:i/>
          <w:szCs w:val="20"/>
          <w:lang w:val="pt-BR"/>
        </w:rPr>
      </w:pPr>
      <w:r w:rsidRPr="005B011B">
        <w:rPr>
          <w:rFonts w:ascii="Arial" w:hAnsi="Arial" w:cs="Arial"/>
          <w:b/>
          <w:i/>
          <w:szCs w:val="20"/>
          <w:lang w:val="pt-BR"/>
        </w:rPr>
        <w:t>Tabela 1.</w:t>
      </w:r>
      <w:r w:rsidRPr="005B011B">
        <w:rPr>
          <w:rFonts w:ascii="Arial" w:hAnsi="Arial" w:cs="Arial"/>
          <w:b/>
          <w:szCs w:val="20"/>
          <w:lang w:val="pt-BR"/>
        </w:rPr>
        <w:t xml:space="preserve"> </w:t>
      </w:r>
      <w:r w:rsidRPr="005B011B">
        <w:rPr>
          <w:rFonts w:ascii="Arial" w:hAnsi="Arial" w:cs="Arial"/>
          <w:i/>
          <w:szCs w:val="20"/>
          <w:lang w:val="pt-BR"/>
        </w:rPr>
        <w:t xml:space="preserve">Resultado da análise </w:t>
      </w:r>
      <w:proofErr w:type="spellStart"/>
      <w:r>
        <w:rPr>
          <w:rFonts w:ascii="Arial" w:hAnsi="Arial" w:cs="Arial"/>
          <w:i/>
          <w:szCs w:val="20"/>
          <w:lang w:val="pt-BR"/>
        </w:rPr>
        <w:t>textural</w:t>
      </w:r>
      <w:proofErr w:type="spellEnd"/>
      <w:r w:rsidRPr="005B011B">
        <w:rPr>
          <w:rFonts w:ascii="Arial" w:hAnsi="Arial" w:cs="Arial"/>
          <w:i/>
          <w:szCs w:val="20"/>
          <w:lang w:val="pt-BR"/>
        </w:rPr>
        <w:t xml:space="preserve"> do solo da área experimental na profundidade de 0 a 20 cm.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1395"/>
        <w:gridCol w:w="694"/>
        <w:gridCol w:w="761"/>
        <w:gridCol w:w="594"/>
        <w:gridCol w:w="905"/>
      </w:tblGrid>
      <w:tr w:rsidR="00AC684B" w:rsidRPr="005B011B" w:rsidTr="00CD758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autoSpaceDE w:val="0"/>
              <w:jc w:val="center"/>
              <w:rPr>
                <w:b/>
                <w:szCs w:val="20"/>
              </w:rPr>
            </w:pPr>
            <w:proofErr w:type="spellStart"/>
            <w:r w:rsidRPr="00905FE6">
              <w:rPr>
                <w:b/>
                <w:szCs w:val="20"/>
              </w:rPr>
              <w:t>Profundidade</w:t>
            </w:r>
            <w:proofErr w:type="spellEnd"/>
          </w:p>
          <w:p w:rsidR="00AC684B" w:rsidRPr="00905FE6" w:rsidRDefault="00AC684B" w:rsidP="00CD7581">
            <w:pPr>
              <w:autoSpaceDE w:val="0"/>
              <w:spacing w:after="160"/>
              <w:jc w:val="center"/>
              <w:rPr>
                <w:b/>
                <w:szCs w:val="20"/>
              </w:rPr>
            </w:pPr>
            <w:r w:rsidRPr="00905FE6">
              <w:rPr>
                <w:b/>
                <w:szCs w:val="20"/>
              </w:rPr>
              <w:t>(cm)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autoSpaceDE w:val="0"/>
              <w:spacing w:after="160"/>
              <w:jc w:val="center"/>
              <w:rPr>
                <w:b/>
                <w:szCs w:val="20"/>
              </w:rPr>
            </w:pPr>
            <w:proofErr w:type="spellStart"/>
            <w:r w:rsidRPr="00905FE6">
              <w:rPr>
                <w:b/>
                <w:szCs w:val="20"/>
              </w:rPr>
              <w:t>Areia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autoSpaceDE w:val="0"/>
              <w:spacing w:after="160"/>
              <w:jc w:val="center"/>
              <w:rPr>
                <w:b/>
                <w:szCs w:val="20"/>
              </w:rPr>
            </w:pPr>
            <w:proofErr w:type="spellStart"/>
            <w:r w:rsidRPr="00905FE6">
              <w:rPr>
                <w:b/>
                <w:szCs w:val="20"/>
              </w:rPr>
              <w:t>Argila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autoSpaceDE w:val="0"/>
              <w:spacing w:after="160"/>
              <w:jc w:val="center"/>
              <w:rPr>
                <w:b/>
                <w:szCs w:val="20"/>
              </w:rPr>
            </w:pPr>
            <w:proofErr w:type="spellStart"/>
            <w:r w:rsidRPr="00905FE6">
              <w:rPr>
                <w:b/>
                <w:szCs w:val="20"/>
              </w:rPr>
              <w:t>Silte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autoSpaceDE w:val="0"/>
              <w:spacing w:after="160"/>
              <w:jc w:val="center"/>
              <w:rPr>
                <w:b/>
                <w:szCs w:val="20"/>
              </w:rPr>
            </w:pPr>
            <w:proofErr w:type="spellStart"/>
            <w:r w:rsidRPr="00905FE6">
              <w:rPr>
                <w:b/>
                <w:szCs w:val="20"/>
              </w:rPr>
              <w:t>Textura</w:t>
            </w:r>
            <w:proofErr w:type="spellEnd"/>
          </w:p>
        </w:tc>
      </w:tr>
      <w:tr w:rsidR="00AC684B" w:rsidRPr="005B011B" w:rsidTr="00CD758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autoSpaceDE w:val="0"/>
              <w:jc w:val="center"/>
              <w:rPr>
                <w:b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autoSpaceDE w:val="0"/>
              <w:spacing w:after="160"/>
              <w:jc w:val="center"/>
              <w:rPr>
                <w:b/>
                <w:szCs w:val="20"/>
              </w:rPr>
            </w:pPr>
            <w:r w:rsidRPr="00905FE6">
              <w:rPr>
                <w:b/>
                <w:szCs w:val="20"/>
              </w:rPr>
              <w:t>g kg</w:t>
            </w:r>
            <w:r w:rsidRPr="00905FE6">
              <w:rPr>
                <w:b/>
                <w:szCs w:val="20"/>
                <w:vertAlign w:val="superscript"/>
              </w:rPr>
              <w:t>-1</w:t>
            </w:r>
          </w:p>
        </w:tc>
      </w:tr>
      <w:tr w:rsidR="00AC684B" w:rsidRPr="005B011B" w:rsidTr="00CD75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autoSpaceDE w:val="0"/>
              <w:jc w:val="center"/>
              <w:rPr>
                <w:szCs w:val="20"/>
              </w:rPr>
            </w:pPr>
            <w:r w:rsidRPr="00905FE6">
              <w:rPr>
                <w:szCs w:val="20"/>
              </w:rPr>
              <w:t>0-20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autoSpaceDE w:val="0"/>
              <w:jc w:val="center"/>
              <w:rPr>
                <w:szCs w:val="20"/>
              </w:rPr>
            </w:pPr>
            <w:r w:rsidRPr="00905FE6">
              <w:rPr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autoSpaceDE w:val="0"/>
              <w:jc w:val="center"/>
              <w:rPr>
                <w:szCs w:val="20"/>
              </w:rPr>
            </w:pPr>
            <w:r w:rsidRPr="00905FE6">
              <w:rPr>
                <w:szCs w:val="20"/>
              </w:rPr>
              <w:t>574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autoSpaceDE w:val="0"/>
              <w:jc w:val="center"/>
              <w:rPr>
                <w:szCs w:val="20"/>
              </w:rPr>
            </w:pPr>
            <w:r w:rsidRPr="00905FE6">
              <w:rPr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autoSpaceDE w:val="0"/>
              <w:jc w:val="center"/>
              <w:rPr>
                <w:szCs w:val="20"/>
              </w:rPr>
            </w:pPr>
            <w:proofErr w:type="spellStart"/>
            <w:r w:rsidRPr="00905FE6">
              <w:rPr>
                <w:szCs w:val="20"/>
              </w:rPr>
              <w:t>Argilosa</w:t>
            </w:r>
            <w:proofErr w:type="spellEnd"/>
          </w:p>
        </w:tc>
      </w:tr>
    </w:tbl>
    <w:p w:rsidR="00AC684B" w:rsidRDefault="00AC684B" w:rsidP="00AC684B">
      <w:pPr>
        <w:rPr>
          <w:sz w:val="18"/>
          <w:szCs w:val="18"/>
          <w:lang w:val="pt-BR"/>
        </w:rPr>
      </w:pPr>
      <w:r w:rsidRPr="005B011B">
        <w:rPr>
          <w:sz w:val="18"/>
          <w:szCs w:val="18"/>
          <w:lang w:val="pt-BR"/>
        </w:rPr>
        <w:t xml:space="preserve">Fonte: Laboratório de fertilidade do solo do Departamento de Recursos Naturais da Faculdade de Ciências Agronômicas Da </w:t>
      </w:r>
      <w:proofErr w:type="spellStart"/>
      <w:proofErr w:type="gramStart"/>
      <w:r w:rsidRPr="005B011B">
        <w:rPr>
          <w:sz w:val="18"/>
          <w:szCs w:val="18"/>
          <w:lang w:val="pt-BR"/>
        </w:rPr>
        <w:t>Unesp</w:t>
      </w:r>
      <w:proofErr w:type="spellEnd"/>
      <w:proofErr w:type="gramEnd"/>
      <w:r w:rsidRPr="005B011B">
        <w:rPr>
          <w:sz w:val="18"/>
          <w:szCs w:val="18"/>
          <w:lang w:val="pt-BR"/>
        </w:rPr>
        <w:t>, campus de Botucatu-SP.</w:t>
      </w:r>
    </w:p>
    <w:p w:rsidR="00AC684B" w:rsidRDefault="00AC684B" w:rsidP="00AC684B">
      <w:pPr>
        <w:rPr>
          <w:sz w:val="18"/>
          <w:szCs w:val="18"/>
          <w:lang w:val="pt-BR"/>
        </w:rPr>
      </w:pPr>
    </w:p>
    <w:p w:rsidR="00AC684B" w:rsidRDefault="00AC684B" w:rsidP="00AC684B">
      <w:pPr>
        <w:rPr>
          <w:sz w:val="18"/>
          <w:szCs w:val="18"/>
          <w:lang w:val="pt-BR"/>
        </w:rPr>
      </w:pPr>
    </w:p>
    <w:p w:rsidR="00AC684B" w:rsidRDefault="00AC684B" w:rsidP="00AC684B">
      <w:pPr>
        <w:ind w:left="851" w:hanging="851"/>
        <w:jc w:val="center"/>
        <w:rPr>
          <w:rFonts w:ascii="Arial" w:hAnsi="Arial" w:cs="Arial"/>
          <w:b/>
          <w:i/>
          <w:sz w:val="18"/>
          <w:szCs w:val="18"/>
          <w:lang w:val="pt-BR"/>
        </w:rPr>
      </w:pPr>
      <w:r>
        <w:rPr>
          <w:noProof/>
          <w:szCs w:val="20"/>
          <w:lang w:val="pt-BR" w:eastAsia="pt-BR"/>
        </w:rPr>
        <w:drawing>
          <wp:inline distT="0" distB="0" distL="0" distR="0">
            <wp:extent cx="1375410" cy="1558290"/>
            <wp:effectExtent l="19050" t="0" r="0" b="0"/>
            <wp:docPr id="1" name="Imagem 1" descr="G:\Fotos Ensaio Goiano\Foto0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G:\Fotos Ensaio Goiano\Foto05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986" r="51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84B" w:rsidRDefault="00AC684B" w:rsidP="00AC684B">
      <w:pPr>
        <w:autoSpaceDE w:val="0"/>
        <w:autoSpaceDN w:val="0"/>
        <w:adjustRightInd w:val="0"/>
        <w:ind w:left="1134" w:hanging="1134"/>
        <w:rPr>
          <w:rFonts w:ascii="Arial" w:hAnsi="Arial" w:cs="Arial"/>
          <w:b/>
          <w:i/>
          <w:szCs w:val="22"/>
          <w:lang w:val="pt-BR"/>
        </w:rPr>
      </w:pPr>
    </w:p>
    <w:p w:rsidR="00AC684B" w:rsidRDefault="00AC684B" w:rsidP="00AC684B">
      <w:pPr>
        <w:autoSpaceDE w:val="0"/>
        <w:autoSpaceDN w:val="0"/>
        <w:adjustRightInd w:val="0"/>
        <w:ind w:left="1134" w:hanging="1134"/>
        <w:rPr>
          <w:rFonts w:ascii="Arial" w:hAnsi="Arial" w:cs="Arial"/>
          <w:i/>
          <w:lang w:val="pt-BR"/>
        </w:rPr>
      </w:pPr>
      <w:r w:rsidRPr="00996823">
        <w:rPr>
          <w:rFonts w:ascii="Arial" w:hAnsi="Arial" w:cs="Arial"/>
          <w:b/>
          <w:i/>
          <w:szCs w:val="22"/>
          <w:lang w:val="pt-BR"/>
        </w:rPr>
        <w:t xml:space="preserve">Figura 01 – </w:t>
      </w:r>
      <w:r w:rsidRPr="005B011B">
        <w:rPr>
          <w:rFonts w:ascii="Arial" w:hAnsi="Arial" w:cs="Arial"/>
          <w:i/>
          <w:lang w:val="pt-BR"/>
        </w:rPr>
        <w:t>Embalagens plásticas afixadas na saída dos tubos condutores para coleta das sementes depositadas pela semeadora.</w:t>
      </w:r>
    </w:p>
    <w:p w:rsidR="00AC684B" w:rsidRDefault="00AC684B" w:rsidP="00AC684B">
      <w:pPr>
        <w:rPr>
          <w:sz w:val="18"/>
          <w:szCs w:val="18"/>
          <w:lang w:val="pt-BR"/>
        </w:rPr>
      </w:pPr>
    </w:p>
    <w:p w:rsidR="00AC684B" w:rsidRDefault="00AC684B" w:rsidP="00AC684B">
      <w:pPr>
        <w:rPr>
          <w:sz w:val="18"/>
          <w:szCs w:val="18"/>
          <w:lang w:val="pt-BR"/>
        </w:rPr>
      </w:pPr>
    </w:p>
    <w:p w:rsidR="00AC684B" w:rsidRPr="00905FE6" w:rsidRDefault="00AC684B" w:rsidP="00AC684B">
      <w:pPr>
        <w:autoSpaceDE w:val="0"/>
        <w:autoSpaceDN w:val="0"/>
        <w:adjustRightInd w:val="0"/>
        <w:spacing w:after="160"/>
        <w:ind w:left="1134" w:hanging="1134"/>
        <w:rPr>
          <w:b/>
          <w:szCs w:val="20"/>
          <w:lang w:val="pt-BR"/>
        </w:rPr>
      </w:pPr>
      <w:r>
        <w:rPr>
          <w:rFonts w:ascii="Arial" w:hAnsi="Arial" w:cs="Arial"/>
          <w:b/>
          <w:i/>
          <w:lang w:val="pt-BR"/>
        </w:rPr>
        <w:t>Tabela 2</w:t>
      </w:r>
      <w:r w:rsidRPr="00FD4335">
        <w:rPr>
          <w:rFonts w:ascii="Arial" w:hAnsi="Arial" w:cs="Arial"/>
          <w:b/>
          <w:i/>
          <w:lang w:val="pt-BR"/>
        </w:rPr>
        <w:t xml:space="preserve"> </w:t>
      </w:r>
      <w:r w:rsidRPr="00FB14AE">
        <w:rPr>
          <w:rFonts w:ascii="Arial" w:hAnsi="Arial" w:cs="Arial"/>
          <w:b/>
          <w:i/>
          <w:lang w:val="pt-BR"/>
        </w:rPr>
        <w:t>-</w:t>
      </w:r>
      <w:r>
        <w:rPr>
          <w:rFonts w:ascii="Arial" w:hAnsi="Arial" w:cs="Arial"/>
          <w:b/>
          <w:i/>
          <w:lang w:val="pt-BR"/>
        </w:rPr>
        <w:t xml:space="preserve"> </w:t>
      </w:r>
      <w:r w:rsidRPr="0017603B">
        <w:rPr>
          <w:rFonts w:ascii="Arial" w:hAnsi="Arial" w:cs="Arial"/>
          <w:i/>
          <w:szCs w:val="20"/>
          <w:lang w:val="pt-BR"/>
        </w:rPr>
        <w:t>Classificação do relevo e limitação a mecanização para diferentes intervalos de inclinação</w:t>
      </w:r>
      <w:r w:rsidRPr="00D16E02">
        <w:rPr>
          <w:rFonts w:ascii="Arial" w:hAnsi="Arial" w:cs="Arial"/>
          <w:i/>
          <w:szCs w:val="20"/>
          <w:lang w:val="pt-BR"/>
        </w:rPr>
        <w:t>.</w:t>
      </w:r>
      <w:r w:rsidRPr="00D16E02">
        <w:rPr>
          <w:rFonts w:cs="Arial"/>
          <w:szCs w:val="20"/>
          <w:lang w:val="pt-BR"/>
        </w:rPr>
        <w:t xml:space="preserve"> </w:t>
      </w:r>
    </w:p>
    <w:tbl>
      <w:tblPr>
        <w:tblW w:w="418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1149"/>
        <w:gridCol w:w="1608"/>
        <w:gridCol w:w="1428"/>
      </w:tblGrid>
      <w:tr w:rsidR="00AC684B" w:rsidRPr="00905FE6" w:rsidTr="00CD7581">
        <w:trPr>
          <w:trHeight w:val="382"/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05FE6">
              <w:rPr>
                <w:b/>
                <w:sz w:val="20"/>
                <w:szCs w:val="20"/>
              </w:rPr>
              <w:t>Inclinação (%)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05FE6">
              <w:rPr>
                <w:b/>
                <w:sz w:val="20"/>
                <w:szCs w:val="20"/>
              </w:rPr>
              <w:t>Relevo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05FE6">
              <w:rPr>
                <w:b/>
                <w:sz w:val="20"/>
                <w:szCs w:val="20"/>
              </w:rPr>
              <w:t>Limitação a mecanização</w:t>
            </w:r>
          </w:p>
        </w:tc>
      </w:tr>
      <w:tr w:rsidR="00AC684B" w:rsidRPr="00905FE6" w:rsidTr="00CD7581">
        <w:trPr>
          <w:trHeight w:val="246"/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pStyle w:val="Default"/>
              <w:jc w:val="center"/>
              <w:rPr>
                <w:sz w:val="20"/>
                <w:szCs w:val="20"/>
              </w:rPr>
            </w:pPr>
            <w:r w:rsidRPr="00905FE6">
              <w:rPr>
                <w:sz w:val="20"/>
                <w:szCs w:val="20"/>
              </w:rPr>
              <w:t xml:space="preserve">0 a </w:t>
            </w:r>
            <w:proofErr w:type="gramStart"/>
            <w:r w:rsidRPr="00905FE6"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pStyle w:val="Default"/>
              <w:jc w:val="center"/>
              <w:rPr>
                <w:sz w:val="20"/>
                <w:szCs w:val="20"/>
              </w:rPr>
            </w:pPr>
            <w:r w:rsidRPr="00905FE6">
              <w:rPr>
                <w:sz w:val="20"/>
                <w:szCs w:val="20"/>
              </w:rPr>
              <w:t>Plano (nivelado)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905FE6">
              <w:rPr>
                <w:sz w:val="20"/>
                <w:szCs w:val="20"/>
              </w:rPr>
              <w:t>0</w:t>
            </w:r>
            <w:proofErr w:type="gramEnd"/>
          </w:p>
        </w:tc>
      </w:tr>
      <w:tr w:rsidR="00AC684B" w:rsidRPr="00905FE6" w:rsidTr="00CD7581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pStyle w:val="Default"/>
              <w:jc w:val="center"/>
              <w:rPr>
                <w:sz w:val="20"/>
                <w:szCs w:val="20"/>
              </w:rPr>
            </w:pPr>
            <w:r w:rsidRPr="00905FE6">
              <w:rPr>
                <w:sz w:val="20"/>
                <w:szCs w:val="20"/>
              </w:rPr>
              <w:t>8 a 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pStyle w:val="Default"/>
              <w:jc w:val="center"/>
              <w:rPr>
                <w:sz w:val="20"/>
                <w:szCs w:val="20"/>
              </w:rPr>
            </w:pPr>
            <w:r w:rsidRPr="00905FE6">
              <w:rPr>
                <w:sz w:val="20"/>
                <w:szCs w:val="20"/>
              </w:rPr>
              <w:t>Moderadamente ondulado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905FE6">
              <w:rPr>
                <w:sz w:val="20"/>
                <w:szCs w:val="20"/>
              </w:rPr>
              <w:t>2</w:t>
            </w:r>
            <w:proofErr w:type="gramEnd"/>
          </w:p>
        </w:tc>
      </w:tr>
      <w:tr w:rsidR="00AC684B" w:rsidRPr="00905FE6" w:rsidTr="00CD7581">
        <w:trPr>
          <w:trHeight w:val="252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pStyle w:val="Default"/>
              <w:jc w:val="center"/>
              <w:rPr>
                <w:sz w:val="20"/>
                <w:szCs w:val="20"/>
              </w:rPr>
            </w:pPr>
            <w:r w:rsidRPr="00905FE6">
              <w:rPr>
                <w:sz w:val="20"/>
                <w:szCs w:val="20"/>
              </w:rPr>
              <w:t>20 a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pStyle w:val="Default"/>
              <w:jc w:val="center"/>
              <w:rPr>
                <w:sz w:val="20"/>
                <w:szCs w:val="20"/>
              </w:rPr>
            </w:pPr>
            <w:r w:rsidRPr="00905FE6">
              <w:rPr>
                <w:sz w:val="20"/>
                <w:szCs w:val="20"/>
              </w:rPr>
              <w:t>Forte ondulado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C684B" w:rsidRPr="00905FE6" w:rsidRDefault="00AC684B" w:rsidP="00CD7581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905FE6">
              <w:rPr>
                <w:sz w:val="20"/>
                <w:szCs w:val="20"/>
              </w:rPr>
              <w:t>4</w:t>
            </w:r>
            <w:proofErr w:type="gramEnd"/>
          </w:p>
        </w:tc>
      </w:tr>
    </w:tbl>
    <w:p w:rsidR="00AC684B" w:rsidRDefault="00AC684B" w:rsidP="00AC684B">
      <w:pPr>
        <w:autoSpaceDE w:val="0"/>
        <w:rPr>
          <w:sz w:val="18"/>
          <w:szCs w:val="18"/>
          <w:lang w:val="pt-BR"/>
        </w:rPr>
      </w:pPr>
      <w:r w:rsidRPr="00905FE6">
        <w:rPr>
          <w:sz w:val="18"/>
          <w:szCs w:val="18"/>
          <w:lang w:val="pt-BR"/>
        </w:rPr>
        <w:t xml:space="preserve">Fonte: Adaptado de </w:t>
      </w:r>
      <w:proofErr w:type="spellStart"/>
      <w:r w:rsidRPr="00905FE6">
        <w:rPr>
          <w:sz w:val="18"/>
          <w:szCs w:val="18"/>
          <w:lang w:val="pt-BR"/>
        </w:rPr>
        <w:t>Giboshi</w:t>
      </w:r>
      <w:proofErr w:type="spellEnd"/>
      <w:r w:rsidRPr="00905FE6">
        <w:rPr>
          <w:sz w:val="18"/>
          <w:szCs w:val="18"/>
          <w:lang w:val="pt-BR"/>
        </w:rPr>
        <w:t xml:space="preserve"> (1999) e Ramalho-Filho &amp; </w:t>
      </w:r>
      <w:proofErr w:type="spellStart"/>
      <w:r w:rsidRPr="00905FE6">
        <w:rPr>
          <w:sz w:val="18"/>
          <w:szCs w:val="18"/>
          <w:lang w:val="pt-BR"/>
        </w:rPr>
        <w:t>Beek</w:t>
      </w:r>
      <w:proofErr w:type="spellEnd"/>
      <w:r w:rsidRPr="00905FE6">
        <w:rPr>
          <w:sz w:val="18"/>
          <w:szCs w:val="18"/>
          <w:lang w:val="pt-BR"/>
        </w:rPr>
        <w:t xml:space="preserve"> (1995). 0 = nula; 2 = moderada; 4 = muito forte</w:t>
      </w:r>
      <w:r>
        <w:rPr>
          <w:sz w:val="18"/>
          <w:szCs w:val="18"/>
          <w:lang w:val="pt-BR"/>
        </w:rPr>
        <w:t>.</w:t>
      </w:r>
    </w:p>
    <w:p w:rsidR="00AC684B" w:rsidRPr="005B011B" w:rsidRDefault="00AC684B" w:rsidP="00AC684B">
      <w:pPr>
        <w:rPr>
          <w:sz w:val="18"/>
          <w:szCs w:val="18"/>
          <w:lang w:val="pt-BR"/>
        </w:rPr>
      </w:pPr>
    </w:p>
    <w:p w:rsidR="00D642BA" w:rsidRPr="00AC684B" w:rsidRDefault="00D642BA">
      <w:pPr>
        <w:rPr>
          <w:lang w:val="pt-BR"/>
        </w:rPr>
      </w:pPr>
    </w:p>
    <w:sectPr w:rsidR="00D642BA" w:rsidRPr="00AC684B" w:rsidSect="00D64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AC684B"/>
    <w:rsid w:val="00AC684B"/>
    <w:rsid w:val="00D6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84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GB" w:eastAsia="de-CH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68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84B"/>
    <w:rPr>
      <w:rFonts w:ascii="Tahoma" w:eastAsia="Times New Roman" w:hAnsi="Tahoma" w:cs="Tahoma"/>
      <w:sz w:val="16"/>
      <w:szCs w:val="16"/>
      <w:lang w:val="en-GB" w:eastAsia="de-CH"/>
    </w:rPr>
  </w:style>
  <w:style w:type="paragraph" w:customStyle="1" w:styleId="Default">
    <w:name w:val="Default"/>
    <w:rsid w:val="00AC68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2015-06-01T17:51:00Z</dcterms:created>
  <dcterms:modified xsi:type="dcterms:W3CDTF">2015-06-01T17:53:00Z</dcterms:modified>
</cp:coreProperties>
</file>